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rPr>
          <w:szCs w:val="28"/>
        </w:rPr>
      </w:pPr>
      <w:r>
        <w:rPr>
          <w:rFonts w:hint="eastAsia"/>
          <w:szCs w:val="28"/>
        </w:rPr>
        <w:t xml:space="preserve">账号：                                              </w:t>
      </w:r>
      <w:r>
        <w:rPr>
          <w:rFonts w:hint="eastAsia"/>
          <w:b/>
          <w:sz w:val="28"/>
          <w:szCs w:val="28"/>
        </w:rPr>
        <w:t>建筑内外墙腻子检测委托合同书</w:t>
      </w:r>
      <w:r>
        <w:rPr>
          <w:rFonts w:hint="eastAsia"/>
          <w:szCs w:val="28"/>
        </w:rPr>
        <w:t xml:space="preserve">                              </w:t>
      </w:r>
      <w:r>
        <w:rPr>
          <w:szCs w:val="28"/>
        </w:rPr>
        <w:t xml:space="preserve">       </w:t>
      </w:r>
      <w:r>
        <w:rPr>
          <w:rFonts w:hint="eastAsia"/>
          <w:szCs w:val="28"/>
        </w:rPr>
        <w:t>委托号：</w:t>
      </w:r>
    </w:p>
    <w:tbl>
      <w:tblPr>
        <w:tblStyle w:val="8"/>
        <w:tblW w:w="1577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4111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7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年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84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 □委托接样 □委托现场检测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见证人(签字)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见证号(盖章)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□委托方自行取回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  □不要求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   □需要说明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1169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67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检测标准</w:t>
            </w:r>
          </w:p>
        </w:tc>
        <w:tc>
          <w:tcPr>
            <w:tcW w:w="8935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检测参数及检测依据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□外墙腻子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□JG/T 157-2009《建筑外墙用腻子》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□容器中状态-JG/T 157-2009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□低温贮存稳定性-GB/T 9268-2008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□干燥时间（表干）-GB/T 1728-2020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□耐水性-GB/T 1733-1993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□粘结强度-GB/T</w:t>
            </w:r>
            <w:r>
              <w:rPr>
                <w:rFonts w:ascii="宋体"/>
                <w:sz w:val="18"/>
                <w:szCs w:val="18"/>
              </w:rPr>
              <w:t>9779-2015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□施工性-JG/T 157-2009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□耐碱性-GB/T 9265-2009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□室内腻子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□JG/T 298-2010《建筑室内用腻子》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right w:val="nil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□容器中状态-JG/T 298-2010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□低温贮存稳定性-GB/T 9268-2008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□干燥时间（表干）（□厚型，□薄型）-GB/T 1728-1979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□耐水性（□R，□N）-GB/T 1733-1993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□粘结强度（□Y，□R，□N）-</w:t>
            </w:r>
            <w:r>
              <w:rPr>
                <w:rFonts w:ascii="宋体"/>
                <w:sz w:val="18"/>
                <w:szCs w:val="18"/>
              </w:rPr>
              <w:t>JG/T 24-2000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□施工性-JG/T 298-2010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代表数量/批次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密码编号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46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4605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1、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委托方如不按照强制性标准的要求委托相关参数检测，可能无法满足建设工程质量验收的要求，检测单位不承担相应的责任。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 xml:space="preserve"> 2、请委托方详细工整地填写清楚委托书的各项内容，在□中打“√”，表示选择该□后的内容并对其真实性负责。检验项目应按需检项目填写，并注明选用的检验依据。3、报告领取方式和付费方式如有特殊要求请在备注栏中说明。 4、委托方要求自行取回的样品，请于取报告后七天内取回。否则检测单位将自行处理。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</w:tbl>
    <w:p>
      <w:pPr>
        <w:tabs>
          <w:tab w:val="left" w:pos="2400"/>
        </w:tabs>
        <w:spacing w:line="20" w:lineRule="exact"/>
        <w:rPr>
          <w:sz w:val="20"/>
          <w:szCs w:val="28"/>
        </w:rPr>
      </w:pPr>
      <w:r>
        <w:rPr>
          <w:sz w:val="20"/>
          <w:szCs w:val="28"/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bookmarkStart w:id="0" w:name="OLE_LINK1"/>
    <w:r>
      <w:rPr>
        <w:rFonts w:hint="default" w:ascii="Times New Roman" w:hAnsi="Times New Roman" w:eastAsia="宋体" w:cs="Times New Roman"/>
      </w:rPr>
      <w:t>地址：南京市栖霞区黄马路7号            网址：http://www.njfzjc.com              传真：025-83401276               电话：025-83413784-8001、8014             202</w:t>
    </w:r>
    <w:r>
      <w:rPr>
        <w:rFonts w:hint="default" w:ascii="Times New Roman" w:hAnsi="Times New Roman" w:eastAsia="宋体" w:cs="Times New Roman"/>
        <w:lang w:val="en-US" w:eastAsia="zh-CN"/>
      </w:rPr>
      <w:t>6</w:t>
    </w:r>
    <w:r>
      <w:rPr>
        <w:rFonts w:hint="default" w:ascii="Times New Roman" w:hAnsi="Times New Roman" w:eastAsia="宋体" w:cs="Times New Roman"/>
      </w:rPr>
      <w:t>年</w:t>
    </w:r>
    <w:r>
      <w:rPr>
        <w:rFonts w:hint="default" w:ascii="Times New Roman" w:hAnsi="Times New Roman" w:eastAsia="宋体" w:cs="Times New Roman"/>
        <w:lang w:val="en-US" w:eastAsia="zh-CN"/>
      </w:rPr>
      <w:t>2</w:t>
    </w:r>
    <w:r>
      <w:rPr>
        <w:rFonts w:hint="default" w:ascii="Times New Roman" w:hAnsi="Times New Roman" w:eastAsia="宋体" w:cs="Times New Roman"/>
      </w:rPr>
      <w:t>月</w:t>
    </w:r>
    <w:r>
      <w:rPr>
        <w:rFonts w:hint="default" w:ascii="Times New Roman" w:hAnsi="Times New Roman" w:eastAsia="宋体" w:cs="Times New Roman"/>
        <w:lang w:val="en-US" w:eastAsia="zh-CN"/>
      </w:rPr>
      <w:t>12</w:t>
    </w:r>
    <w:r>
      <w:rPr>
        <w:rFonts w:hint="default" w:ascii="Times New Roman" w:hAnsi="Times New Roman" w:eastAsia="宋体" w:cs="Times New Roman"/>
      </w:rPr>
      <w:t>日起实施</w:t>
    </w:r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eastAsia="华文楷体"/>
        <w:sz w:val="28"/>
      </w:rPr>
    </w:pPr>
    <w:r>
      <w:pict>
        <v:shape id="_x0000_i1025" o:spt="75" type="#_x0000_t75" style="height:27.65pt;width:66.2pt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</w:t>
    </w:r>
    <w:r>
      <w:rPr>
        <w:rFonts w:hint="eastAsia" w:asci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eastAsia="华文楷体"/>
        <w:sz w:val="40"/>
        <w:szCs w:val="21"/>
      </w:rPr>
      <w:t xml:space="preserve"> </w:t>
    </w:r>
    <w:r>
      <w:rPr>
        <w:rFonts w:hint="default" w:ascii="Times New Roman" w:hAnsi="Times New Roman" w:eastAsia="宋体" w:cs="Times New Roman"/>
        <w:sz w:val="18"/>
        <w:szCs w:val="18"/>
      </w:rPr>
      <w:t xml:space="preserve"> </w:t>
    </w:r>
    <w:r>
      <w:rPr>
        <w:rFonts w:hint="eastAsia" w:cs="Times New Roman"/>
        <w:sz w:val="18"/>
        <w:szCs w:val="18"/>
        <w:lang w:val="en-US" w:eastAsia="zh-CN"/>
      </w:rPr>
      <w:t xml:space="preserve">      </w:t>
    </w:r>
    <w:r>
      <w:rPr>
        <w:rFonts w:hint="default" w:ascii="Times New Roman" w:hAnsi="Times New Roman" w:eastAsia="宋体" w:cs="Times New Roman"/>
        <w:sz w:val="18"/>
        <w:szCs w:val="18"/>
      </w:rPr>
      <w:t>QR13-01-105 第十版 第</w:t>
    </w:r>
    <w:r>
      <w:rPr>
        <w:rFonts w:hint="default" w:ascii="Times New Roman" w:hAnsi="Times New Roman" w:eastAsia="宋体" w:cs="Times New Roman"/>
        <w:sz w:val="18"/>
        <w:szCs w:val="18"/>
        <w:lang w:val="en-US" w:eastAsia="zh-CN"/>
      </w:rPr>
      <w:t>2</w:t>
    </w:r>
    <w:r>
      <w:rPr>
        <w:rFonts w:hint="default" w:ascii="Times New Roman" w:hAnsi="Times New Roman" w:eastAsia="宋体" w:cs="Times New Roman"/>
        <w:sz w:val="18"/>
        <w:szCs w:val="18"/>
      </w:rPr>
      <w:t>次修订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c2OTVjYzkyZWI5OWIwYmRkMjA5Y2M5ZDQ4MDg0ODEifQ=="/>
  </w:docVars>
  <w:rsids>
    <w:rsidRoot w:val="00E93F16"/>
    <w:rsid w:val="007A7CE1"/>
    <w:rsid w:val="00C565BD"/>
    <w:rsid w:val="00E93F16"/>
    <w:rsid w:val="04437E30"/>
    <w:rsid w:val="174F16E5"/>
    <w:rsid w:val="1CE96C89"/>
    <w:rsid w:val="279D66C9"/>
    <w:rsid w:val="53FC473A"/>
    <w:rsid w:val="5CE4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154</Words>
  <Characters>879</Characters>
  <Lines>7</Lines>
  <Paragraphs>2</Paragraphs>
  <TotalTime>0</TotalTime>
  <ScaleCrop>false</ScaleCrop>
  <LinksUpToDate>false</LinksUpToDate>
  <CharactersWithSpaces>1031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2022-03-03T07:37:00Z</dcterms:created>
  <dc:creator>microsoft</dc:creator>
  <cp:lastModifiedBy>张或鹏</cp:lastModifiedBy>
  <cp:lastPrinted>2022-02-24T00:47:00Z</cp:lastPrinted>
  <dcterms:modified xsi:type="dcterms:W3CDTF">2026-02-11T08:26:23Z</dcterms:modified>
  <dc:title>四川省禾力建设工程检测鉴定咨询有限公司检测委托单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F7959B8B53FD4E81A6D2E66718D10DF3_12</vt:lpwstr>
  </property>
</Properties>
</file>